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391DB8">
      <w:pPr>
        <w:jc w:val="left"/>
        <w:rPr>
          <w:rFonts w:hint="eastAsia"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附件：</w:t>
      </w:r>
    </w:p>
    <w:p w14:paraId="7A06D6E0">
      <w:pPr>
        <w:jc w:val="left"/>
        <w:rPr>
          <w:rFonts w:hint="eastAsia" w:ascii="仿宋_GB2312" w:hAnsi="仿宋_GB2312" w:eastAsia="仿宋_GB2312" w:cs="仿宋_GB2312"/>
          <w:sz w:val="32"/>
          <w:szCs w:val="32"/>
        </w:rPr>
      </w:pPr>
    </w:p>
    <w:p w14:paraId="48CB31A7">
      <w:pPr>
        <w:jc w:val="center"/>
        <w:rPr>
          <w:rFonts w:hint="eastAsia" w:ascii="宋体" w:hAnsi="宋体" w:eastAsia="宋体" w:cs="宋体"/>
          <w:b/>
          <w:bCs/>
          <w:sz w:val="44"/>
          <w:szCs w:val="44"/>
        </w:rPr>
      </w:pPr>
      <w:r>
        <w:rPr>
          <w:rFonts w:hint="eastAsia" w:ascii="宋体" w:hAnsi="宋体" w:eastAsia="宋体" w:cs="宋体"/>
          <w:b/>
          <w:bCs/>
          <w:sz w:val="44"/>
          <w:szCs w:val="44"/>
        </w:rPr>
        <w:t>共同推进互联网适老化及无障碍环境建设</w:t>
      </w:r>
    </w:p>
    <w:p w14:paraId="3E83F4AC">
      <w:pPr>
        <w:jc w:val="center"/>
        <w:rPr>
          <w:rFonts w:hint="eastAsia" w:ascii="仿宋_GB2312" w:hAnsi="仿宋_GB2312" w:eastAsia="仿宋_GB2312" w:cs="仿宋_GB2312"/>
          <w:b/>
          <w:bCs/>
          <w:sz w:val="30"/>
          <w:szCs w:val="30"/>
        </w:rPr>
      </w:pPr>
      <w:r>
        <w:rPr>
          <w:rFonts w:hint="eastAsia" w:ascii="宋体" w:hAnsi="宋体" w:eastAsia="宋体" w:cs="宋体"/>
          <w:b/>
          <w:bCs/>
          <w:sz w:val="44"/>
          <w:szCs w:val="44"/>
        </w:rPr>
        <w:t>高质量发展倡议书（征求意见稿）</w:t>
      </w:r>
    </w:p>
    <w:p w14:paraId="7E621932">
      <w:pPr>
        <w:spacing w:line="600" w:lineRule="exact"/>
        <w:ind w:firstLine="640" w:firstLineChars="200"/>
        <w:rPr>
          <w:rFonts w:hint="eastAsia" w:ascii="仿宋_GB2312" w:hAnsi="仿宋_GB2312" w:eastAsia="仿宋_GB2312" w:cs="仿宋_GB2312"/>
          <w:sz w:val="32"/>
          <w:szCs w:val="32"/>
        </w:rPr>
      </w:pPr>
    </w:p>
    <w:p w14:paraId="52F8882B">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践行积极应对人口老龄化国家战略，贯彻落实《无障碍环境建设法》，着力解决老年人、残疾人使用互联网应用遇到的困难障碍，依法护航无障碍，携手奋进向未来，中国残疾人联合会联合老龄组织、残疾人组织向各级老龄协会、各级残疾人组织、各省互联网协会、各主流媒体，以及各网站接入服务商、互联网应用开发企业及系统集成商发起以下倡议：</w:t>
      </w:r>
    </w:p>
    <w:p w14:paraId="22BA3B7C">
      <w:pPr>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一、营造互联网爱老助残社会氛围。</w:t>
      </w:r>
      <w:r>
        <w:rPr>
          <w:rFonts w:hint="eastAsia" w:ascii="仿宋_GB2312" w:hAnsi="仿宋_GB2312" w:eastAsia="仿宋_GB2312" w:cs="仿宋_GB2312"/>
          <w:sz w:val="32"/>
          <w:szCs w:val="32"/>
        </w:rPr>
        <w:t>各相关单位每年十二月联合开展“互联网爱老助残月”宣传活动，助力推进老龄事业和残疾人事业可持续发展。活动总主题围绕“全面信息社会 老年人、残疾人一个都不少”，共同开展的活动内容涉及法规政策宣传、用户需求调研、产品服务体验、技术应用创新、社会协作成果和环境建设进展等六个方面，每年根据实际情况确定活动分主题。</w:t>
      </w:r>
    </w:p>
    <w:p w14:paraId="74013FAC">
      <w:pPr>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二、推动互联网适老化及无障碍环境建设。</w:t>
      </w:r>
      <w:r>
        <w:rPr>
          <w:rFonts w:hint="eastAsia" w:ascii="仿宋_GB2312" w:hAnsi="仿宋_GB2312" w:eastAsia="仿宋_GB2312" w:cs="仿宋_GB2312"/>
          <w:sz w:val="32"/>
          <w:szCs w:val="32"/>
        </w:rPr>
        <w:t>各级老龄协会、各级残疾人组织、各省互联网协会，积极开展《无障碍环境建设法》的宣传落实工作，支撑本地政府党政机关、事业单位依法开展互联网应用适老化及无障碍改造，切实为老年人和残疾人提供政务信息无障碍服务。引导本地新闻媒体、卫生医疗、文化教育、交通出行等与民生密切相关的互联网应用开展适老化及无障碍改造，共同推动互联网适老化及无障碍环境建设。</w:t>
      </w:r>
    </w:p>
    <w:p w14:paraId="14BD636C">
      <w:pPr>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三、促进互联网更加文明进步传播。</w:t>
      </w:r>
      <w:r>
        <w:rPr>
          <w:rFonts w:hint="eastAsia" w:ascii="仿宋_GB2312" w:hAnsi="仿宋_GB2312" w:eastAsia="仿宋_GB2312" w:cs="仿宋_GB2312"/>
          <w:sz w:val="32"/>
          <w:szCs w:val="32"/>
        </w:rPr>
        <w:t>各主流媒体发挥自身舆论传播优势，积极开展法规政策宣传和社会监督引导，搭建宣传展示平台。确保在法规宣导上有高度、政策解读上有深度、社会监督上有强度、示范案例上有温度、公益推广上有力度，宣传极富人文关怀、极具创新实践的示范案例，向社会展示共同推进互联网适老化及无障碍环境建设高质量发展的丰硕成果和感人画面。</w:t>
      </w:r>
    </w:p>
    <w:p w14:paraId="72CC4F57">
      <w:pPr>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四、开展互联网适老化及无障碍环境建设。</w:t>
      </w:r>
      <w:r>
        <w:rPr>
          <w:rFonts w:hint="eastAsia" w:ascii="仿宋_GB2312" w:hAnsi="仿宋_GB2312" w:eastAsia="仿宋_GB2312" w:cs="仿宋_GB2312"/>
          <w:sz w:val="32"/>
          <w:szCs w:val="32"/>
        </w:rPr>
        <w:t>各省互联网协会充分发挥行业组织优势、积极整合资源，鼓励技术创新、融合共享，联合本地互联网企业共同开展互联网适老化及无障碍环境建设。通过共商共建互联网应用适老化及无障碍公共服务体系，向社会公益开放共享互联网应用适老化及无障碍技术服务，支持各网站接入服务商搭建互联网信息无障碍共性技术平台，推动互联网应用开发企业和系统集成商将适老化及无障碍纳入技术应用框架。</w:t>
      </w:r>
    </w:p>
    <w:p w14:paraId="6C8338BF">
      <w:pPr>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五、为无障碍友好型智慧社会贡献力量。</w:t>
      </w:r>
      <w:r>
        <w:rPr>
          <w:rFonts w:hint="eastAsia" w:ascii="仿宋_GB2312" w:hAnsi="仿宋_GB2312" w:eastAsia="仿宋_GB2312" w:cs="仿宋_GB2312"/>
          <w:sz w:val="32"/>
          <w:szCs w:val="32"/>
        </w:rPr>
        <w:t>各级老龄协会、各级残疾人组织积极维护老年人和残疾人合法权益，切实履行法律赋予的无障碍环境建设的监督和促进权利。各主流媒体充分发挥媒体传播能力，及时宣传优秀成果和推广先进经验。各省互联网协会和相关互联网企业将互联网更加文明进步、更加普惠作为工作首要任务，确保全面信息社会，老年人、残疾人一个都不少。</w:t>
      </w:r>
    </w:p>
    <w:p w14:paraId="797285AC">
      <w:pPr>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让我们共同行动起来，凝心聚力、踔厉笃行，为推进互联网适老化及无障碍环境建设高质量发展、促进全面包容性社会建设，奋力谱写中国式现代化新篇章，凝聚更加磅礴的社会力量！</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3063B7"/>
    <w:rsid w:val="005A5457"/>
    <w:rsid w:val="008E498C"/>
    <w:rsid w:val="00AE0150"/>
    <w:rsid w:val="00CE7212"/>
    <w:rsid w:val="00EE70AC"/>
    <w:rsid w:val="00F208EA"/>
    <w:rsid w:val="00FE6228"/>
    <w:rsid w:val="30603A37"/>
    <w:rsid w:val="613063B7"/>
    <w:rsid w:val="687D7236"/>
    <w:rsid w:val="6A3F6829"/>
    <w:rsid w:val="F2ED1CFA"/>
    <w:rsid w:val="F636F9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link w:val="6"/>
    <w:qFormat/>
    <w:uiPriority w:val="0"/>
    <w:pPr>
      <w:tabs>
        <w:tab w:val="center" w:pos="4153"/>
        <w:tab w:val="right" w:pos="8306"/>
      </w:tabs>
      <w:snapToGrid w:val="0"/>
      <w:jc w:val="center"/>
    </w:pPr>
    <w:rPr>
      <w:sz w:val="18"/>
      <w:szCs w:val="18"/>
    </w:rPr>
  </w:style>
  <w:style w:type="character" w:customStyle="1" w:styleId="6">
    <w:name w:val="页眉 字符"/>
    <w:basedOn w:val="5"/>
    <w:link w:val="3"/>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1477</Words>
  <Characters>1503</Characters>
  <Lines>10</Lines>
  <Paragraphs>3</Paragraphs>
  <TotalTime>3</TotalTime>
  <ScaleCrop>false</ScaleCrop>
  <LinksUpToDate>false</LinksUpToDate>
  <CharactersWithSpaces>1504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2024-11-25T03:36:00Z</dcterms:created>
  <dc:creator>吴萍</dc:creator>
  <cp:lastModifiedBy>颂佳</cp:lastModifiedBy>
  <dcterms:modified xsi:type="dcterms:W3CDTF">2024-11-26T07:42:18Z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BD990FCF8A844F6381051B6C630D9F7B_13</vt:lpwstr>
  </property>
</Properties>
</file>